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CellSpacing w:w="15" w:type="dxa"/>
        <w:tblCellMar>
          <w:top w:w="15" w:type="dxa"/>
          <w:left w:w="15" w:type="dxa"/>
          <w:bottom w:w="15" w:type="dxa"/>
          <w:right w:w="15" w:type="dxa"/>
        </w:tblCellMar>
        <w:tblLook w:val="04A0"/>
      </w:tblPr>
      <w:tblGrid>
        <w:gridCol w:w="9684"/>
        <w:gridCol w:w="81"/>
      </w:tblGrid>
      <w:tr w:rsidR="00004CCE" w:rsidTr="00004CCE">
        <w:trPr>
          <w:tblCellSpacing w:w="15" w:type="dxa"/>
        </w:trPr>
        <w:tc>
          <w:tcPr>
            <w:tcW w:w="0" w:type="auto"/>
            <w:vAlign w:val="center"/>
            <w:hideMark/>
          </w:tcPr>
          <w:p w:rsidR="00004CCE" w:rsidRDefault="00004CCE">
            <w:pPr>
              <w:jc w:val="right"/>
              <w:rPr>
                <w:sz w:val="24"/>
                <w:szCs w:val="24"/>
              </w:rPr>
            </w:pPr>
            <w:r>
              <w:t>Board Approval Date:</w:t>
            </w:r>
          </w:p>
        </w:tc>
        <w:tc>
          <w:tcPr>
            <w:tcW w:w="0" w:type="auto"/>
            <w:vAlign w:val="center"/>
            <w:hideMark/>
          </w:tcPr>
          <w:p w:rsidR="00004CCE" w:rsidRDefault="00004CCE">
            <w:pPr>
              <w:rPr>
                <w:sz w:val="24"/>
                <w:szCs w:val="24"/>
              </w:rPr>
            </w:pPr>
          </w:p>
        </w:tc>
      </w:tr>
      <w:tr w:rsidR="00004CCE" w:rsidTr="00004CCE">
        <w:trPr>
          <w:tblCellSpacing w:w="15" w:type="dxa"/>
        </w:trPr>
        <w:tc>
          <w:tcPr>
            <w:tcW w:w="0" w:type="auto"/>
            <w:vAlign w:val="center"/>
            <w:hideMark/>
          </w:tcPr>
          <w:p w:rsidR="00004CCE" w:rsidRDefault="00004CCE">
            <w:pPr>
              <w:jc w:val="right"/>
              <w:rPr>
                <w:sz w:val="24"/>
                <w:szCs w:val="24"/>
              </w:rPr>
            </w:pPr>
            <w:r>
              <w:t>Technical Review Approval Date:</w:t>
            </w:r>
          </w:p>
        </w:tc>
        <w:tc>
          <w:tcPr>
            <w:tcW w:w="0" w:type="auto"/>
            <w:vAlign w:val="center"/>
            <w:hideMark/>
          </w:tcPr>
          <w:p w:rsidR="00004CCE" w:rsidRDefault="00004CCE">
            <w:pPr>
              <w:rPr>
                <w:sz w:val="24"/>
                <w:szCs w:val="24"/>
              </w:rPr>
            </w:pPr>
          </w:p>
        </w:tc>
      </w:tr>
      <w:tr w:rsidR="00004CCE" w:rsidTr="00004CCE">
        <w:trPr>
          <w:tblCellSpacing w:w="15" w:type="dxa"/>
        </w:trPr>
        <w:tc>
          <w:tcPr>
            <w:tcW w:w="0" w:type="auto"/>
            <w:vAlign w:val="center"/>
            <w:hideMark/>
          </w:tcPr>
          <w:p w:rsidR="00004CCE" w:rsidRDefault="00004CCE">
            <w:pPr>
              <w:jc w:val="right"/>
              <w:rPr>
                <w:sz w:val="24"/>
                <w:szCs w:val="24"/>
              </w:rPr>
            </w:pPr>
            <w:r>
              <w:t>CRC Approval Date:</w:t>
            </w:r>
          </w:p>
        </w:tc>
        <w:tc>
          <w:tcPr>
            <w:tcW w:w="0" w:type="auto"/>
            <w:vAlign w:val="center"/>
            <w:hideMark/>
          </w:tcPr>
          <w:p w:rsidR="00004CCE" w:rsidRDefault="00004CCE">
            <w:pPr>
              <w:rPr>
                <w:sz w:val="24"/>
                <w:szCs w:val="24"/>
              </w:rPr>
            </w:pPr>
          </w:p>
        </w:tc>
      </w:tr>
      <w:tr w:rsidR="00004CCE" w:rsidTr="00004CCE">
        <w:trPr>
          <w:tblCellSpacing w:w="15" w:type="dxa"/>
        </w:trPr>
        <w:tc>
          <w:tcPr>
            <w:tcW w:w="0" w:type="auto"/>
            <w:vAlign w:val="center"/>
            <w:hideMark/>
          </w:tcPr>
          <w:tbl>
            <w:tblPr>
              <w:tblW w:w="5000" w:type="pct"/>
              <w:tblCellSpacing w:w="7" w:type="dxa"/>
              <w:tblCellMar>
                <w:top w:w="15" w:type="dxa"/>
                <w:left w:w="15" w:type="dxa"/>
                <w:bottom w:w="15" w:type="dxa"/>
                <w:right w:w="15" w:type="dxa"/>
              </w:tblCellMar>
              <w:tblLook w:val="04A0"/>
            </w:tblPr>
            <w:tblGrid>
              <w:gridCol w:w="9609"/>
            </w:tblGrid>
            <w:tr w:rsidR="00004CCE">
              <w:trPr>
                <w:tblCellSpacing w:w="7" w:type="dxa"/>
              </w:trPr>
              <w:tc>
                <w:tcPr>
                  <w:tcW w:w="0" w:type="auto"/>
                  <w:vAlign w:val="center"/>
                  <w:hideMark/>
                </w:tcPr>
                <w:p w:rsidR="00004CCE" w:rsidRDefault="00004CCE">
                  <w:pPr>
                    <w:rPr>
                      <w:sz w:val="24"/>
                      <w:szCs w:val="24"/>
                    </w:rPr>
                  </w:pPr>
                  <w:r>
                    <w:t> </w:t>
                  </w:r>
                </w:p>
              </w:tc>
            </w:tr>
            <w:tr w:rsidR="00004CCE">
              <w:trPr>
                <w:tblCellSpacing w:w="7" w:type="dxa"/>
              </w:trPr>
              <w:tc>
                <w:tcPr>
                  <w:tcW w:w="0" w:type="auto"/>
                  <w:vAlign w:val="center"/>
                  <w:hideMark/>
                </w:tcPr>
                <w:p w:rsidR="00004CCE" w:rsidRDefault="00004CCE">
                  <w:pPr>
                    <w:jc w:val="center"/>
                    <w:rPr>
                      <w:sz w:val="24"/>
                      <w:szCs w:val="24"/>
                    </w:rPr>
                  </w:pPr>
                  <w:r>
                    <w:rPr>
                      <w:b/>
                      <w:bCs/>
                    </w:rPr>
                    <w:t>MISSION COLLEGE</w:t>
                  </w:r>
                </w:p>
              </w:tc>
            </w:tr>
            <w:tr w:rsidR="00004CCE">
              <w:trPr>
                <w:tblCellSpacing w:w="7" w:type="dxa"/>
              </w:trPr>
              <w:tc>
                <w:tcPr>
                  <w:tcW w:w="0" w:type="auto"/>
                  <w:vAlign w:val="center"/>
                  <w:hideMark/>
                </w:tcPr>
                <w:p w:rsidR="00004CCE" w:rsidRDefault="00004CCE">
                  <w:pPr>
                    <w:jc w:val="center"/>
                    <w:rPr>
                      <w:sz w:val="24"/>
                      <w:szCs w:val="24"/>
                    </w:rPr>
                  </w:pPr>
                  <w:r>
                    <w:rPr>
                      <w:b/>
                      <w:bCs/>
                    </w:rPr>
                    <w:t>Associate and Non-Associate Degree</w:t>
                  </w:r>
                </w:p>
              </w:tc>
            </w:tr>
            <w:tr w:rsidR="00004CCE">
              <w:trPr>
                <w:tblCellSpacing w:w="7" w:type="dxa"/>
              </w:trPr>
              <w:tc>
                <w:tcPr>
                  <w:tcW w:w="0" w:type="auto"/>
                  <w:vAlign w:val="center"/>
                  <w:hideMark/>
                </w:tcPr>
                <w:p w:rsidR="00004CCE" w:rsidRDefault="00004CCE">
                  <w:pPr>
                    <w:jc w:val="center"/>
                    <w:rPr>
                      <w:sz w:val="24"/>
                      <w:szCs w:val="24"/>
                    </w:rPr>
                  </w:pPr>
                  <w:r>
                    <w:rPr>
                      <w:b/>
                      <w:bCs/>
                    </w:rPr>
                    <w:t>Credit Course Outline</w:t>
                  </w:r>
                </w:p>
              </w:tc>
            </w:tr>
            <w:tr w:rsidR="00004CCE">
              <w:trPr>
                <w:tblCellSpacing w:w="7" w:type="dxa"/>
              </w:trPr>
              <w:tc>
                <w:tcPr>
                  <w:tcW w:w="0" w:type="auto"/>
                  <w:vAlign w:val="center"/>
                  <w:hideMark/>
                </w:tcPr>
                <w:p w:rsidR="00004CCE" w:rsidRDefault="00004CCE">
                  <w:pPr>
                    <w:rPr>
                      <w:sz w:val="24"/>
                      <w:szCs w:val="24"/>
                    </w:rPr>
                  </w:pPr>
                  <w:r>
                    <w:t> </w:t>
                  </w:r>
                </w:p>
              </w:tc>
            </w:tr>
            <w:tr w:rsidR="00004CCE">
              <w:trPr>
                <w:tblCellSpacing w:w="7" w:type="dxa"/>
              </w:trPr>
              <w:tc>
                <w:tcPr>
                  <w:tcW w:w="0" w:type="auto"/>
                  <w:vAlign w:val="center"/>
                  <w:hideMark/>
                </w:tcPr>
                <w:p w:rsidR="00004CCE" w:rsidRDefault="00004CCE">
                  <w:pPr>
                    <w:rPr>
                      <w:sz w:val="24"/>
                      <w:szCs w:val="24"/>
                    </w:rPr>
                  </w:pPr>
                  <w:r>
                    <w:rPr>
                      <w:b/>
                      <w:bCs/>
                      <w:u w:val="single"/>
                    </w:rPr>
                    <w:t>SECTION ONE - Course Specific Information</w:t>
                  </w:r>
                </w:p>
              </w:tc>
            </w:tr>
            <w:tr w:rsidR="00004CCE">
              <w:trPr>
                <w:tblCellSpacing w:w="7" w:type="dxa"/>
              </w:trPr>
              <w:tc>
                <w:tcPr>
                  <w:tcW w:w="0" w:type="auto"/>
                  <w:vAlign w:val="center"/>
                  <w:hideMark/>
                </w:tcPr>
                <w:p w:rsidR="00004CCE" w:rsidRDefault="00004CCE">
                  <w:pPr>
                    <w:rPr>
                      <w:sz w:val="24"/>
                      <w:szCs w:val="24"/>
                    </w:rPr>
                  </w:pPr>
                  <w:r>
                    <w:t> </w:t>
                  </w:r>
                </w:p>
              </w:tc>
            </w:tr>
            <w:tr w:rsidR="00004CCE">
              <w:trPr>
                <w:tblCellSpacing w:w="7" w:type="dxa"/>
              </w:trPr>
              <w:tc>
                <w:tcPr>
                  <w:tcW w:w="0" w:type="auto"/>
                  <w:vAlign w:val="center"/>
                  <w:hideMark/>
                </w:tcPr>
                <w:p w:rsidR="00004CCE" w:rsidRDefault="00004CCE" w:rsidP="00004CCE">
                  <w:pPr>
                    <w:numPr>
                      <w:ilvl w:val="0"/>
                      <w:numId w:val="14"/>
                    </w:numPr>
                    <w:spacing w:before="100" w:beforeAutospacing="1" w:after="100" w:afterAutospacing="1" w:line="240" w:lineRule="auto"/>
                  </w:pPr>
                  <w:r>
                    <w:rPr>
                      <w:b/>
                      <w:bCs/>
                      <w:u w:val="single"/>
                    </w:rPr>
                    <w:t>Type of Credit Course:</w:t>
                  </w:r>
                  <w:r>
                    <w:t xml:space="preserve"> </w:t>
                  </w:r>
                  <w:r>
                    <w:br/>
                    <w:t xml:space="preserve">____ Degree Applicable </w:t>
                  </w:r>
                  <w:r>
                    <w:rPr>
                      <w:u w:val="single"/>
                    </w:rPr>
                    <w:t>   X   </w:t>
                  </w:r>
                  <w:r>
                    <w:t xml:space="preserve"> Non Degree Applicable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Course Number and Title:</w:t>
                  </w:r>
                  <w:r>
                    <w:br/>
                    <w:t xml:space="preserve">MATH 904 - Preparation for Intermediate Algebra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General Information:</w:t>
                  </w:r>
                  <w:r>
                    <w:br/>
                  </w:r>
                  <w:r>
                    <w:rPr>
                      <w:u w:val="single"/>
                    </w:rPr>
                    <w:t xml:space="preserve">1.5 </w:t>
                  </w:r>
                  <w:r>
                    <w:rPr>
                      <w:b/>
                      <w:bCs/>
                    </w:rPr>
                    <w:t>Total Units</w:t>
                  </w:r>
                  <w:r>
                    <w:t xml:space="preserve"> (Based on 16-18 hours per semester for 1 lecture unit, and 48-54 hours per semester for 1 lab unit) </w:t>
                  </w:r>
                </w:p>
                <w:p w:rsidR="00004CCE" w:rsidRDefault="00004CCE" w:rsidP="00004CCE">
                  <w:pPr>
                    <w:spacing w:before="100" w:beforeAutospacing="1" w:after="100" w:afterAutospacing="1"/>
                    <w:ind w:left="720"/>
                  </w:pPr>
                </w:p>
                <w:p w:rsidR="00004CCE" w:rsidRDefault="00004CCE" w:rsidP="00004CCE">
                  <w:pPr>
                    <w:spacing w:before="100" w:beforeAutospacing="1" w:after="100" w:afterAutospacing="1"/>
                    <w:ind w:left="720"/>
                  </w:pPr>
                  <w:r>
                    <w:t xml:space="preserve">Number of Lecture Units: 1.5 </w:t>
                  </w:r>
                </w:p>
                <w:p w:rsidR="00004CCE" w:rsidRDefault="00004CCE" w:rsidP="00004CCE">
                  <w:pPr>
                    <w:spacing w:before="100" w:beforeAutospacing="1" w:after="100" w:afterAutospacing="1"/>
                    <w:ind w:left="720"/>
                  </w:pPr>
                  <w:r>
                    <w:t xml:space="preserve">Number of Student Contact Hours Per Semester: 27 </w:t>
                  </w:r>
                </w:p>
                <w:p w:rsidR="00004CCE" w:rsidRDefault="00004CCE" w:rsidP="00004CCE">
                  <w:pPr>
                    <w:spacing w:before="100" w:beforeAutospacing="1" w:after="100" w:afterAutospacing="1"/>
                    <w:ind w:left="720"/>
                  </w:pPr>
                  <w:r>
                    <w:t xml:space="preserve">Total hours of student work required outside of class per semester: 54 </w:t>
                  </w:r>
                </w:p>
                <w:p w:rsidR="00004CCE" w:rsidRDefault="00004CCE">
                  <w:pPr>
                    <w:spacing w:before="100" w:beforeAutospacing="1" w:after="100" w:afterAutospacing="1"/>
                    <w:ind w:left="720"/>
                  </w:pPr>
                </w:p>
                <w:p w:rsidR="00004CCE" w:rsidRDefault="00004CCE" w:rsidP="00004CCE">
                  <w:pPr>
                    <w:spacing w:before="100" w:beforeAutospacing="1" w:after="100" w:afterAutospacing="1"/>
                    <w:ind w:left="720"/>
                  </w:pPr>
                  <w:r>
                    <w:lastRenderedPageBreak/>
                    <w:t xml:space="preserve">Number of Laboratory Units: 0 </w:t>
                  </w:r>
                </w:p>
                <w:p w:rsidR="00004CCE" w:rsidRDefault="00004CCE" w:rsidP="00004CCE">
                  <w:pPr>
                    <w:spacing w:before="100" w:beforeAutospacing="1" w:after="100" w:afterAutospacing="1"/>
                    <w:ind w:left="720"/>
                  </w:pPr>
                  <w:r>
                    <w:t xml:space="preserve">Number of Student Contact Hours Per Semester: 0 </w:t>
                  </w:r>
                </w:p>
                <w:p w:rsidR="00004CCE" w:rsidRDefault="00004CCE">
                  <w:pPr>
                    <w:spacing w:before="100" w:beforeAutospacing="1" w:after="100" w:afterAutospacing="1"/>
                    <w:ind w:left="720"/>
                  </w:pPr>
                </w:p>
                <w:p w:rsidR="00004CCE" w:rsidRDefault="00004CCE" w:rsidP="00004CCE">
                  <w:pPr>
                    <w:spacing w:before="100" w:beforeAutospacing="1" w:after="100" w:afterAutospacing="1"/>
                    <w:ind w:left="720"/>
                  </w:pPr>
                  <w:r>
                    <w:t xml:space="preserve">Number of Arranged Lab Units: 0 </w:t>
                  </w:r>
                </w:p>
                <w:p w:rsidR="00004CCE" w:rsidRDefault="00004CCE" w:rsidP="00004CCE">
                  <w:pPr>
                    <w:spacing w:before="100" w:beforeAutospacing="1" w:after="100" w:afterAutospacing="1"/>
                    <w:ind w:left="720"/>
                  </w:pPr>
                  <w:r>
                    <w:t xml:space="preserve">Number of Student Contact Hours Per Semester: 0 </w:t>
                  </w:r>
                </w:p>
                <w:p w:rsidR="00004CCE" w:rsidRDefault="00004CCE">
                  <w:pPr>
                    <w:spacing w:before="100" w:beforeAutospacing="1" w:after="100" w:afterAutospacing="1"/>
                    <w:ind w:left="720"/>
                  </w:pPr>
                </w:p>
                <w:p w:rsidR="00004CCE" w:rsidRDefault="00004CCE" w:rsidP="00004CCE">
                  <w:pPr>
                    <w:spacing w:before="100" w:beforeAutospacing="1" w:after="100" w:afterAutospacing="1"/>
                    <w:ind w:left="720"/>
                  </w:pPr>
                  <w:r>
                    <w:t xml:space="preserve">Total Hours of Student Work Required Per Semester: 81 </w:t>
                  </w:r>
                </w:p>
                <w:p w:rsidR="00004CCE" w:rsidRDefault="00004CCE">
                  <w:pPr>
                    <w:spacing w:before="100" w:beforeAutospacing="1" w:after="100" w:afterAutospacing="1"/>
                    <w:ind w:left="720"/>
                  </w:pPr>
                </w:p>
                <w:p w:rsidR="00004CCE" w:rsidRDefault="00004CCE" w:rsidP="00004CCE">
                  <w:pPr>
                    <w:spacing w:before="100" w:beforeAutospacing="1" w:after="100" w:afterAutospacing="1"/>
                    <w:ind w:left="720"/>
                  </w:pPr>
                  <w:r>
                    <w:t xml:space="preserve">Other Contact Hours: 0 </w:t>
                  </w:r>
                </w:p>
                <w:p w:rsidR="00004CCE" w:rsidRDefault="00004CCE" w:rsidP="00004CCE">
                  <w:pPr>
                    <w:spacing w:before="100" w:beforeAutospacing="1" w:after="100" w:afterAutospacing="1"/>
                    <w:ind w:left="720"/>
                  </w:pPr>
                  <w:r>
                    <w:t xml:space="preserve">Distance Learning: No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Size of Class:</w:t>
                  </w:r>
                  <w:r>
                    <w:br/>
                    <w:t xml:space="preserve">Optimal Class Size based on instructional methodology described: 35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Grade Type:</w:t>
                  </w:r>
                  <w:r>
                    <w:br/>
                    <w:t xml:space="preserve">Pass/No Pass Only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Repeatability</w:t>
                  </w:r>
                  <w:proofErr w:type="gramStart"/>
                  <w:r>
                    <w:rPr>
                      <w:b/>
                      <w:bCs/>
                      <w:u w:val="single"/>
                    </w:rPr>
                    <w:t>:</w:t>
                  </w:r>
                  <w:proofErr w:type="gramEnd"/>
                  <w:r>
                    <w:br/>
                    <w:t xml:space="preserve">This course may be taken a total of No Repeats time(s).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Recommended for Credit By Examination:</w:t>
                  </w:r>
                  <w:r>
                    <w:br/>
                    <w:t xml:space="preserve">Yes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Catalog Description</w:t>
                  </w:r>
                  <w:r>
                    <w:br/>
                    <w:t xml:space="preserve">The student will prepare for Intermediate Algebra by an accelerated review of all the material </w:t>
                  </w:r>
                  <w:r>
                    <w:lastRenderedPageBreak/>
                    <w:t xml:space="preserve">from Elementary Algebra. The course will concentrate on those areas of Algebra which require additional work, and is suitable for students who once passed an Elementary Algebra course. </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b/>
                      <w:bCs/>
                      <w:u w:val="single"/>
                    </w:rPr>
                    <w:t>Description for the Schedule of Classes</w:t>
                  </w:r>
                  <w:r>
                    <w:br/>
                  </w:r>
                  <w:proofErr w:type="gramStart"/>
                  <w:r>
                    <w:t>This</w:t>
                  </w:r>
                  <w:proofErr w:type="gramEnd"/>
                  <w:r>
                    <w:t xml:space="preserve"> is an accelerated review of all the material from Elementary Algebra. The course will concentrate on those areas of Elementary Algebra which require additional work. </w:t>
                  </w:r>
                </w:p>
                <w:p w:rsidR="00004CCE" w:rsidRDefault="00004CCE">
                  <w:pPr>
                    <w:spacing w:after="240"/>
                    <w:ind w:left="720"/>
                  </w:pPr>
                </w:p>
                <w:p w:rsidR="00004CCE" w:rsidRDefault="00004CCE" w:rsidP="00004CCE">
                  <w:pPr>
                    <w:numPr>
                      <w:ilvl w:val="0"/>
                      <w:numId w:val="14"/>
                    </w:numPr>
                    <w:spacing w:before="100" w:beforeAutospacing="1" w:after="240" w:line="240" w:lineRule="auto"/>
                  </w:pPr>
                  <w:r>
                    <w:rPr>
                      <w:b/>
                      <w:bCs/>
                      <w:u w:val="single"/>
                    </w:rPr>
                    <w:t>Content Review</w:t>
                  </w:r>
                  <w:r>
                    <w:br/>
                    <w:t xml:space="preserve">List any prerequisites, </w:t>
                  </w:r>
                  <w:proofErr w:type="spellStart"/>
                  <w:r>
                    <w:t>corequisites</w:t>
                  </w:r>
                  <w:proofErr w:type="spellEnd"/>
                  <w:r>
                    <w:t>, and advisories here.</w:t>
                  </w:r>
                  <w:r>
                    <w:br/>
                  </w:r>
                  <w:r>
                    <w:br/>
                  </w:r>
                  <w:r>
                    <w:rPr>
                      <w:b/>
                      <w:bCs/>
                    </w:rPr>
                    <w:t>Prerequisite</w:t>
                  </w:r>
                  <w:r>
                    <w:t xml:space="preserve"> </w:t>
                  </w:r>
                  <w:r>
                    <w:br/>
                    <w:t>MATH 903 or satisfactory score on an appropriate Mathematics Placement Exam</w:t>
                  </w:r>
                </w:p>
                <w:p w:rsidR="00004CCE" w:rsidRDefault="00004CCE">
                  <w:pPr>
                    <w:spacing w:after="240"/>
                    <w:ind w:left="720"/>
                  </w:pPr>
                </w:p>
                <w:p w:rsidR="00004CCE" w:rsidRDefault="00004CCE" w:rsidP="00004CCE">
                  <w:pPr>
                    <w:numPr>
                      <w:ilvl w:val="0"/>
                      <w:numId w:val="14"/>
                    </w:numPr>
                    <w:spacing w:before="100" w:beforeAutospacing="1" w:after="100" w:afterAutospacing="1" w:line="240" w:lineRule="auto"/>
                  </w:pPr>
                  <w:r>
                    <w:rPr>
                      <w:rStyle w:val="bold"/>
                    </w:rPr>
                    <w:t>Instructional Methodology:</w:t>
                  </w:r>
                </w:p>
                <w:tbl>
                  <w:tblPr>
                    <w:tblW w:w="0" w:type="auto"/>
                    <w:tblCellSpacing w:w="15" w:type="dxa"/>
                    <w:tblInd w:w="720" w:type="dxa"/>
                    <w:tblCellMar>
                      <w:top w:w="15" w:type="dxa"/>
                      <w:left w:w="15" w:type="dxa"/>
                      <w:bottom w:w="15" w:type="dxa"/>
                      <w:right w:w="15" w:type="dxa"/>
                    </w:tblCellMar>
                    <w:tblLook w:val="04A0"/>
                  </w:tblPr>
                  <w:tblGrid>
                    <w:gridCol w:w="96"/>
                  </w:tblGrid>
                  <w:tr w:rsidR="00004CCE">
                    <w:trPr>
                      <w:tblCellSpacing w:w="15" w:type="dxa"/>
                    </w:trPr>
                    <w:tc>
                      <w:tcPr>
                        <w:tcW w:w="0" w:type="auto"/>
                        <w:vAlign w:val="center"/>
                        <w:hideMark/>
                      </w:tcPr>
                      <w:p w:rsidR="00004CCE" w:rsidRDefault="00004CCE">
                        <w:pPr>
                          <w:rPr>
                            <w:sz w:val="24"/>
                            <w:szCs w:val="24"/>
                          </w:rPr>
                        </w:pPr>
                      </w:p>
                    </w:tc>
                  </w:tr>
                </w:tbl>
                <w:p w:rsidR="00004CCE" w:rsidRDefault="00004CCE">
                  <w:pPr>
                    <w:spacing w:after="240"/>
                    <w:ind w:left="720"/>
                    <w:rPr>
                      <w:sz w:val="24"/>
                      <w:szCs w:val="24"/>
                    </w:rPr>
                  </w:pPr>
                </w:p>
              </w:tc>
            </w:tr>
            <w:tr w:rsidR="00004CCE">
              <w:trPr>
                <w:tblCellSpacing w:w="7" w:type="dxa"/>
              </w:trPr>
              <w:tc>
                <w:tcPr>
                  <w:tcW w:w="0" w:type="auto"/>
                  <w:vAlign w:val="center"/>
                  <w:hideMark/>
                </w:tcPr>
                <w:p w:rsidR="00004CCE" w:rsidRDefault="00004CCE">
                  <w:pPr>
                    <w:rPr>
                      <w:sz w:val="24"/>
                      <w:szCs w:val="24"/>
                    </w:rPr>
                  </w:pPr>
                  <w:r>
                    <w:rPr>
                      <w:b/>
                      <w:bCs/>
                      <w:u w:val="single"/>
                    </w:rPr>
                    <w:lastRenderedPageBreak/>
                    <w:t>SECTION TWO - Course Content</w:t>
                  </w:r>
                </w:p>
              </w:tc>
            </w:tr>
            <w:tr w:rsidR="00004CCE">
              <w:trPr>
                <w:tblCellSpacing w:w="7" w:type="dxa"/>
              </w:trPr>
              <w:tc>
                <w:tcPr>
                  <w:tcW w:w="0" w:type="auto"/>
                  <w:vAlign w:val="center"/>
                  <w:hideMark/>
                </w:tcPr>
                <w:p w:rsidR="00004CCE" w:rsidRDefault="00004CCE">
                  <w:pPr>
                    <w:rPr>
                      <w:sz w:val="24"/>
                      <w:szCs w:val="24"/>
                    </w:rPr>
                  </w:pPr>
                  <w:r>
                    <w:t> </w:t>
                  </w:r>
                </w:p>
              </w:tc>
            </w:tr>
            <w:tr w:rsidR="00004CCE">
              <w:trPr>
                <w:tblCellSpacing w:w="7" w:type="dxa"/>
              </w:trPr>
              <w:tc>
                <w:tcPr>
                  <w:tcW w:w="0" w:type="auto"/>
                  <w:vAlign w:val="center"/>
                  <w:hideMark/>
                </w:tcPr>
                <w:p w:rsidR="00004CCE" w:rsidRDefault="00004CCE" w:rsidP="00004CCE">
                  <w:pPr>
                    <w:numPr>
                      <w:ilvl w:val="0"/>
                      <w:numId w:val="15"/>
                    </w:numPr>
                    <w:spacing w:before="100" w:beforeAutospacing="1" w:after="100" w:afterAutospacing="1" w:line="240" w:lineRule="auto"/>
                  </w:pPr>
                  <w:r>
                    <w:rPr>
                      <w:b/>
                      <w:bCs/>
                      <w:u w:val="single"/>
                    </w:rPr>
                    <w:t>Course Content and Scope</w:t>
                  </w:r>
                </w:p>
                <w:p w:rsidR="00004CCE" w:rsidRDefault="00004CCE" w:rsidP="00004CCE">
                  <w:pPr>
                    <w:numPr>
                      <w:ilvl w:val="1"/>
                      <w:numId w:val="15"/>
                    </w:numPr>
                    <w:spacing w:before="100" w:beforeAutospacing="1" w:after="100" w:afterAutospacing="1" w:line="240" w:lineRule="auto"/>
                  </w:pPr>
                  <w:r>
                    <w:rPr>
                      <w:b/>
                      <w:bCs/>
                    </w:rPr>
                    <w:t>Student Course Objectives</w:t>
                  </w:r>
                  <w:r>
                    <w:br/>
                    <w:t xml:space="preserve">Upon completion of the course the student should be able to: </w:t>
                  </w:r>
                </w:p>
                <w:p w:rsidR="00004CCE" w:rsidRDefault="00004CCE">
                  <w:pPr>
                    <w:spacing w:before="100" w:beforeAutospacing="1" w:after="100" w:afterAutospacing="1"/>
                    <w:ind w:left="1440"/>
                  </w:pPr>
                  <w:r>
                    <w:t xml:space="preserve">The student completing this preparation for an Intermediate Algebra course should have recovered or maintained beginning algebra skills and be able to proceed to further mathematics courses or to courses in other areas with Elementary Algebra prerequisites. The student completing this course will be able to: </w:t>
                  </w:r>
                </w:p>
                <w:p w:rsidR="00004CCE" w:rsidRDefault="00004CCE" w:rsidP="00004CCE">
                  <w:pPr>
                    <w:numPr>
                      <w:ilvl w:val="2"/>
                      <w:numId w:val="15"/>
                    </w:numPr>
                    <w:spacing w:before="100" w:beforeAutospacing="1" w:after="100" w:afterAutospacing="1" w:line="240" w:lineRule="auto"/>
                  </w:pPr>
                  <w:r>
                    <w:t xml:space="preserve">Identify the commutative, associative, and distributive properties and apply them to the basic operations with signed numbers, polynomials, algebraic fractions, exponents and radicals. </w:t>
                  </w:r>
                </w:p>
                <w:p w:rsidR="00004CCE" w:rsidRDefault="00004CCE" w:rsidP="00004CCE">
                  <w:pPr>
                    <w:numPr>
                      <w:ilvl w:val="2"/>
                      <w:numId w:val="15"/>
                    </w:numPr>
                    <w:spacing w:before="100" w:beforeAutospacing="1" w:after="100" w:afterAutospacing="1" w:line="240" w:lineRule="auto"/>
                  </w:pPr>
                  <w:r>
                    <w:t xml:space="preserve">Solve and check linear equations and inequalities of one variable and graph the solution sets. </w:t>
                  </w:r>
                </w:p>
                <w:p w:rsidR="00004CCE" w:rsidRDefault="00004CCE" w:rsidP="00004CCE">
                  <w:pPr>
                    <w:numPr>
                      <w:ilvl w:val="2"/>
                      <w:numId w:val="15"/>
                    </w:numPr>
                    <w:spacing w:before="100" w:beforeAutospacing="1" w:after="100" w:afterAutospacing="1" w:line="240" w:lineRule="auto"/>
                  </w:pPr>
                  <w:r>
                    <w:t xml:space="preserve">Formulate and graph linear equations of two variables. </w:t>
                  </w:r>
                </w:p>
                <w:p w:rsidR="00004CCE" w:rsidRDefault="00004CCE" w:rsidP="00004CCE">
                  <w:pPr>
                    <w:numPr>
                      <w:ilvl w:val="2"/>
                      <w:numId w:val="15"/>
                    </w:numPr>
                    <w:spacing w:before="100" w:beforeAutospacing="1" w:after="100" w:afterAutospacing="1" w:line="240" w:lineRule="auto"/>
                  </w:pPr>
                  <w:r>
                    <w:t xml:space="preserve">Solve and check linear systems using graphical, substitution, and linear combination techniques. </w:t>
                  </w:r>
                </w:p>
                <w:p w:rsidR="00004CCE" w:rsidRDefault="00004CCE" w:rsidP="00004CCE">
                  <w:pPr>
                    <w:numPr>
                      <w:ilvl w:val="2"/>
                      <w:numId w:val="15"/>
                    </w:numPr>
                    <w:spacing w:before="100" w:beforeAutospacing="1" w:after="100" w:afterAutospacing="1" w:line="240" w:lineRule="auto"/>
                  </w:pPr>
                  <w:r>
                    <w:t xml:space="preserve">Solve quadratic equations by factoring, completing the square, or by using the quadratic formula. </w:t>
                  </w:r>
                </w:p>
                <w:p w:rsidR="00004CCE" w:rsidRDefault="00004CCE" w:rsidP="00004CCE">
                  <w:pPr>
                    <w:numPr>
                      <w:ilvl w:val="2"/>
                      <w:numId w:val="15"/>
                    </w:numPr>
                    <w:spacing w:before="100" w:beforeAutospacing="1" w:after="100" w:afterAutospacing="1" w:line="240" w:lineRule="auto"/>
                  </w:pPr>
                  <w:r>
                    <w:t xml:space="preserve">Translate word problems involving one or two variables into linear or quadratic </w:t>
                  </w:r>
                  <w:r>
                    <w:lastRenderedPageBreak/>
                    <w:t xml:space="preserve">equations, solve and check. </w:t>
                  </w:r>
                </w:p>
                <w:p w:rsidR="00004CCE" w:rsidRDefault="00004CCE">
                  <w:pPr>
                    <w:spacing w:beforeAutospacing="1" w:after="0" w:afterAutospacing="1"/>
                    <w:ind w:left="1440"/>
                  </w:pPr>
                </w:p>
                <w:p w:rsidR="00004CCE" w:rsidRDefault="00004CCE" w:rsidP="00004CCE">
                  <w:pPr>
                    <w:numPr>
                      <w:ilvl w:val="1"/>
                      <w:numId w:val="15"/>
                    </w:numPr>
                    <w:spacing w:before="100" w:beforeAutospacing="1" w:after="100" w:afterAutospacing="1" w:line="240" w:lineRule="auto"/>
                  </w:pPr>
                  <w:r>
                    <w:rPr>
                      <w:b/>
                      <w:bCs/>
                    </w:rPr>
                    <w:t>Outline of Topics to be Addressed</w:t>
                  </w:r>
                </w:p>
                <w:p w:rsidR="00004CCE" w:rsidRDefault="00004CCE" w:rsidP="00004CCE">
                  <w:pPr>
                    <w:pStyle w:val="NormalWeb"/>
                    <w:ind w:left="1440"/>
                  </w:pPr>
                  <w:r>
                    <w:t xml:space="preserve">Review topics as appropriate from the following list: </w:t>
                  </w:r>
                </w:p>
                <w:p w:rsidR="00004CCE" w:rsidRDefault="00004CCE" w:rsidP="00004CCE">
                  <w:pPr>
                    <w:pStyle w:val="NormalWeb"/>
                    <w:ind w:left="1440"/>
                  </w:pPr>
                  <w:r>
                    <w:t xml:space="preserve">1. Review of signed numbers and fractions </w:t>
                  </w:r>
                </w:p>
                <w:p w:rsidR="00004CCE" w:rsidRDefault="00004CCE" w:rsidP="00004CCE">
                  <w:pPr>
                    <w:pStyle w:val="NormalWeb"/>
                    <w:ind w:left="1440"/>
                  </w:pPr>
                  <w:r>
                    <w:t xml:space="preserve">2. Notation and translation of English to algebra </w:t>
                  </w:r>
                </w:p>
                <w:p w:rsidR="00004CCE" w:rsidRDefault="00004CCE" w:rsidP="00004CCE">
                  <w:pPr>
                    <w:pStyle w:val="NormalWeb"/>
                    <w:ind w:left="1440"/>
                  </w:pPr>
                  <w:r>
                    <w:t xml:space="preserve">3. Properties of exponents </w:t>
                  </w:r>
                </w:p>
                <w:p w:rsidR="00004CCE" w:rsidRDefault="00004CCE" w:rsidP="00004CCE">
                  <w:pPr>
                    <w:pStyle w:val="NormalWeb"/>
                    <w:ind w:left="1440"/>
                  </w:pPr>
                  <w:r>
                    <w:t xml:space="preserve">4. Evaluation and substitution of algebraic expressions </w:t>
                  </w:r>
                </w:p>
                <w:p w:rsidR="00004CCE" w:rsidRDefault="00004CCE" w:rsidP="00004CCE">
                  <w:pPr>
                    <w:pStyle w:val="NormalWeb"/>
                    <w:ind w:left="1440"/>
                  </w:pPr>
                  <w:r>
                    <w:t xml:space="preserve">5. Techniques for solution of linear equations </w:t>
                  </w:r>
                </w:p>
                <w:p w:rsidR="00004CCE" w:rsidRDefault="00004CCE" w:rsidP="00004CCE">
                  <w:pPr>
                    <w:pStyle w:val="NormalWeb"/>
                    <w:ind w:left="1440"/>
                  </w:pPr>
                  <w:r>
                    <w:t xml:space="preserve">6. Solution of formulas </w:t>
                  </w:r>
                </w:p>
                <w:p w:rsidR="00004CCE" w:rsidRDefault="00004CCE" w:rsidP="00004CCE">
                  <w:pPr>
                    <w:pStyle w:val="NormalWeb"/>
                    <w:ind w:left="1440"/>
                  </w:pPr>
                  <w:r>
                    <w:t xml:space="preserve">7. Solution of linear inequalities </w:t>
                  </w:r>
                </w:p>
                <w:p w:rsidR="00004CCE" w:rsidRDefault="00004CCE" w:rsidP="00004CCE">
                  <w:pPr>
                    <w:pStyle w:val="NormalWeb"/>
                    <w:ind w:left="1440"/>
                  </w:pPr>
                  <w:r>
                    <w:t xml:space="preserve">8. Multiplication and addition of polynomials </w:t>
                  </w:r>
                </w:p>
                <w:p w:rsidR="00004CCE" w:rsidRDefault="00004CCE" w:rsidP="00004CCE">
                  <w:pPr>
                    <w:pStyle w:val="NormalWeb"/>
                    <w:ind w:left="1440"/>
                  </w:pPr>
                  <w:r>
                    <w:t xml:space="preserve">9. Factoring of trinomials </w:t>
                  </w:r>
                </w:p>
                <w:p w:rsidR="00004CCE" w:rsidRDefault="00004CCE" w:rsidP="00004CCE">
                  <w:pPr>
                    <w:pStyle w:val="NormalWeb"/>
                    <w:ind w:left="1440"/>
                  </w:pPr>
                  <w:r>
                    <w:t xml:space="preserve">10. Graphing in the plane </w:t>
                  </w:r>
                </w:p>
                <w:p w:rsidR="00004CCE" w:rsidRDefault="00004CCE" w:rsidP="00004CCE">
                  <w:pPr>
                    <w:pStyle w:val="NormalWeb"/>
                    <w:ind w:left="1440"/>
                  </w:pPr>
                  <w:r>
                    <w:t xml:space="preserve">11. Graphing of inequalities </w:t>
                  </w:r>
                </w:p>
                <w:p w:rsidR="00004CCE" w:rsidRDefault="00004CCE" w:rsidP="00004CCE">
                  <w:pPr>
                    <w:pStyle w:val="NormalWeb"/>
                    <w:ind w:left="1440"/>
                  </w:pPr>
                  <w:r>
                    <w:t xml:space="preserve">12. Solving systems of equations </w:t>
                  </w:r>
                </w:p>
                <w:p w:rsidR="00004CCE" w:rsidRDefault="00004CCE" w:rsidP="00004CCE">
                  <w:pPr>
                    <w:pStyle w:val="NormalWeb"/>
                    <w:ind w:left="1440"/>
                  </w:pPr>
                  <w:r>
                    <w:t xml:space="preserve">13. Solution of word problems with linear equations </w:t>
                  </w:r>
                </w:p>
                <w:p w:rsidR="00004CCE" w:rsidRDefault="00004CCE" w:rsidP="00004CCE">
                  <w:pPr>
                    <w:pStyle w:val="NormalWeb"/>
                    <w:ind w:left="1440"/>
                  </w:pPr>
                  <w:r>
                    <w:t xml:space="preserve">14. Solution of word problems with system of equations </w:t>
                  </w:r>
                </w:p>
                <w:p w:rsidR="00004CCE" w:rsidRDefault="00004CCE" w:rsidP="00004CCE">
                  <w:pPr>
                    <w:pStyle w:val="NormalWeb"/>
                    <w:ind w:left="1440"/>
                  </w:pPr>
                  <w:r>
                    <w:t xml:space="preserve">15. Operations on algebra fractions </w:t>
                  </w:r>
                </w:p>
                <w:p w:rsidR="00004CCE" w:rsidRDefault="00004CCE" w:rsidP="00004CCE">
                  <w:pPr>
                    <w:pStyle w:val="NormalWeb"/>
                    <w:ind w:left="1440"/>
                  </w:pPr>
                  <w:r>
                    <w:t xml:space="preserve">16. Evaluation and simplification of expressions involving radicals and exponents </w:t>
                  </w:r>
                </w:p>
                <w:p w:rsidR="00004CCE" w:rsidRDefault="00004CCE" w:rsidP="00004CCE">
                  <w:pPr>
                    <w:pStyle w:val="NormalWeb"/>
                    <w:ind w:left="1440"/>
                  </w:pPr>
                  <w:r>
                    <w:t xml:space="preserve">17. Graphing of simple quadratic equations </w:t>
                  </w:r>
                </w:p>
                <w:p w:rsidR="00004CCE" w:rsidRDefault="00004CCE">
                  <w:pPr>
                    <w:spacing w:beforeAutospacing="1" w:afterAutospacing="1"/>
                    <w:ind w:left="1440"/>
                  </w:pPr>
                </w:p>
                <w:p w:rsidR="00004CCE" w:rsidRDefault="00004CCE" w:rsidP="00004CCE">
                  <w:pPr>
                    <w:numPr>
                      <w:ilvl w:val="1"/>
                      <w:numId w:val="15"/>
                    </w:numPr>
                    <w:spacing w:before="100" w:beforeAutospacing="1" w:after="100" w:afterAutospacing="1" w:line="240" w:lineRule="auto"/>
                  </w:pPr>
                  <w:r>
                    <w:rPr>
                      <w:b/>
                      <w:bCs/>
                    </w:rPr>
                    <w:t>Cultural Pluralism/Diversity</w:t>
                  </w:r>
                </w:p>
                <w:p w:rsidR="00004CCE" w:rsidRDefault="00004CCE">
                  <w:pPr>
                    <w:pStyle w:val="NormalWeb"/>
                    <w:ind w:left="1440"/>
                  </w:pPr>
                  <w:r>
                    <w:lastRenderedPageBreak/>
                    <w:t xml:space="preserve">Students will study and discuss the historical and current development and use of algebra throughout the world and solve culturally diverse applications. </w:t>
                  </w:r>
                </w:p>
                <w:p w:rsidR="00004CCE" w:rsidRDefault="00004CCE">
                  <w:pPr>
                    <w:ind w:left="720"/>
                  </w:pPr>
                </w:p>
                <w:p w:rsidR="00004CCE" w:rsidRDefault="00004CCE" w:rsidP="00004CCE">
                  <w:pPr>
                    <w:numPr>
                      <w:ilvl w:val="0"/>
                      <w:numId w:val="15"/>
                    </w:numPr>
                    <w:spacing w:before="100" w:beforeAutospacing="1" w:after="100" w:afterAutospacing="1" w:line="240" w:lineRule="auto"/>
                  </w:pPr>
                  <w:r>
                    <w:rPr>
                      <w:b/>
                      <w:bCs/>
                      <w:u w:val="single"/>
                    </w:rPr>
                    <w:t>Student Preparation and Evaluation</w:t>
                  </w:r>
                  <w:r>
                    <w:t xml:space="preserve"> </w:t>
                  </w:r>
                </w:p>
                <w:p w:rsidR="00004CCE" w:rsidRDefault="00004CCE" w:rsidP="00004CCE">
                  <w:pPr>
                    <w:numPr>
                      <w:ilvl w:val="1"/>
                      <w:numId w:val="15"/>
                    </w:numPr>
                    <w:spacing w:before="100" w:beforeAutospacing="1" w:after="240" w:line="240" w:lineRule="auto"/>
                  </w:pPr>
                  <w:r>
                    <w:rPr>
                      <w:b/>
                      <w:bCs/>
                    </w:rPr>
                    <w:t>Textbooks and Readings</w:t>
                  </w:r>
                </w:p>
                <w:p w:rsidR="00004CCE" w:rsidRDefault="00004CCE" w:rsidP="00004CCE">
                  <w:pPr>
                    <w:numPr>
                      <w:ilvl w:val="2"/>
                      <w:numId w:val="15"/>
                    </w:numPr>
                    <w:spacing w:before="100" w:beforeAutospacing="1" w:after="100" w:afterAutospacing="1" w:line="240" w:lineRule="auto"/>
                  </w:pPr>
                  <w:r>
                    <w:rPr>
                      <w:b/>
                      <w:bCs/>
                    </w:rPr>
                    <w:t>Textbooks</w:t>
                  </w:r>
                </w:p>
                <w:p w:rsidR="00004CCE" w:rsidRDefault="00004CCE">
                  <w:pPr>
                    <w:spacing w:beforeAutospacing="1" w:after="240"/>
                    <w:ind w:left="2160"/>
                  </w:pPr>
                  <w:r>
                    <w:br/>
                    <w:t xml:space="preserve">Angel, Allen </w:t>
                  </w:r>
                  <w:proofErr w:type="gramStart"/>
                  <w:r>
                    <w:t>R..</w:t>
                  </w:r>
                  <w:proofErr w:type="gramEnd"/>
                  <w:r>
                    <w:t xml:space="preserve"> </w:t>
                  </w:r>
                  <w:r>
                    <w:rPr>
                      <w:u w:val="single"/>
                    </w:rPr>
                    <w:t>Elementary and Intermediate Algebra for College Students</w:t>
                  </w:r>
                  <w:r>
                    <w:t>. 2nd ed. New Jersey: Prentiss-Hall Publishers, 2004.</w:t>
                  </w:r>
                </w:p>
                <w:p w:rsidR="00004CCE" w:rsidRDefault="00004CCE" w:rsidP="00004CCE">
                  <w:pPr>
                    <w:numPr>
                      <w:ilvl w:val="2"/>
                      <w:numId w:val="15"/>
                    </w:numPr>
                    <w:spacing w:before="100" w:beforeAutospacing="1" w:after="100" w:afterAutospacing="1" w:line="240" w:lineRule="auto"/>
                  </w:pPr>
                  <w:r>
                    <w:rPr>
                      <w:b/>
                      <w:bCs/>
                    </w:rPr>
                    <w:t>Manuals</w:t>
                  </w:r>
                </w:p>
                <w:p w:rsidR="00004CCE" w:rsidRDefault="00004CCE">
                  <w:pPr>
                    <w:spacing w:beforeAutospacing="1" w:after="240"/>
                    <w:ind w:left="2160"/>
                  </w:pPr>
                </w:p>
                <w:p w:rsidR="00004CCE" w:rsidRDefault="00004CCE" w:rsidP="00004CCE">
                  <w:pPr>
                    <w:numPr>
                      <w:ilvl w:val="2"/>
                      <w:numId w:val="15"/>
                    </w:numPr>
                    <w:spacing w:before="100" w:beforeAutospacing="1" w:after="100" w:afterAutospacing="1" w:line="240" w:lineRule="auto"/>
                  </w:pPr>
                  <w:r>
                    <w:rPr>
                      <w:b/>
                      <w:bCs/>
                    </w:rPr>
                    <w:t>Periodicals</w:t>
                  </w:r>
                </w:p>
                <w:p w:rsidR="00004CCE" w:rsidRDefault="00004CCE">
                  <w:pPr>
                    <w:spacing w:beforeAutospacing="1" w:after="240"/>
                    <w:ind w:left="2160"/>
                  </w:pPr>
                </w:p>
                <w:p w:rsidR="00004CCE" w:rsidRDefault="00004CCE" w:rsidP="00004CCE">
                  <w:pPr>
                    <w:numPr>
                      <w:ilvl w:val="2"/>
                      <w:numId w:val="15"/>
                    </w:numPr>
                    <w:spacing w:before="100" w:beforeAutospacing="1" w:after="100" w:afterAutospacing="1" w:line="240" w:lineRule="auto"/>
                  </w:pPr>
                  <w:r>
                    <w:rPr>
                      <w:b/>
                      <w:bCs/>
                    </w:rPr>
                    <w:t>Other</w:t>
                  </w:r>
                </w:p>
                <w:p w:rsidR="00004CCE" w:rsidRDefault="00004CCE">
                  <w:pPr>
                    <w:spacing w:beforeAutospacing="1" w:after="0" w:afterAutospacing="1"/>
                    <w:ind w:left="2160"/>
                  </w:pPr>
                </w:p>
                <w:p w:rsidR="00004CCE" w:rsidRDefault="00004CCE" w:rsidP="00004CCE">
                  <w:pPr>
                    <w:numPr>
                      <w:ilvl w:val="0"/>
                      <w:numId w:val="15"/>
                    </w:numPr>
                    <w:spacing w:beforeAutospacing="1" w:after="240" w:line="240" w:lineRule="auto"/>
                    <w:ind w:left="1440"/>
                  </w:pPr>
                </w:p>
                <w:p w:rsidR="00004CCE" w:rsidRDefault="00004CCE" w:rsidP="00004CCE">
                  <w:pPr>
                    <w:numPr>
                      <w:ilvl w:val="1"/>
                      <w:numId w:val="15"/>
                    </w:numPr>
                    <w:spacing w:before="100" w:beforeAutospacing="1" w:after="100" w:afterAutospacing="1" w:line="240" w:lineRule="auto"/>
                  </w:pPr>
                  <w:r>
                    <w:rPr>
                      <w:b/>
                      <w:bCs/>
                    </w:rPr>
                    <w:t>Writing/Skill Building</w:t>
                  </w:r>
                  <w:r>
                    <w:br/>
                    <w:t>Students will use the concepts and technical skills learned in the class to analyze and solve practical problems in elementary algebra from the course objective areas. For example</w:t>
                  </w:r>
                  <w:proofErr w:type="gramStart"/>
                  <w:r>
                    <w:t>:</w:t>
                  </w:r>
                  <w:proofErr w:type="gramEnd"/>
                  <w:r>
                    <w:br/>
                  </w:r>
                  <w:r>
                    <w:br/>
                    <w:t xml:space="preserve">The distance between town A and town B is 630 kilometers. A passenger train leaves town A at 9:00 am and travels toward town B at 100 kilometers per hours. An hour later, a freight train leaves town B and travels toward town A at 40 kilometers per hour. When will the two trains meet? </w:t>
                  </w:r>
                </w:p>
                <w:p w:rsidR="00004CCE" w:rsidRDefault="00004CCE">
                  <w:pPr>
                    <w:spacing w:beforeAutospacing="1" w:after="240"/>
                    <w:ind w:left="1440"/>
                  </w:pPr>
                </w:p>
                <w:p w:rsidR="00004CCE" w:rsidRDefault="00004CCE" w:rsidP="00004CCE">
                  <w:pPr>
                    <w:numPr>
                      <w:ilvl w:val="1"/>
                      <w:numId w:val="15"/>
                    </w:numPr>
                    <w:spacing w:before="100" w:beforeAutospacing="1" w:after="100" w:afterAutospacing="1" w:line="240" w:lineRule="auto"/>
                  </w:pPr>
                  <w:r>
                    <w:rPr>
                      <w:b/>
                      <w:bCs/>
                    </w:rPr>
                    <w:t>Outside Assignments</w:t>
                  </w:r>
                  <w:r>
                    <w:br/>
                    <w:t xml:space="preserve">Students will read material from the textbook and other sources and will solve assigned problems </w:t>
                  </w:r>
                </w:p>
                <w:p w:rsidR="00004CCE" w:rsidRDefault="00004CCE">
                  <w:pPr>
                    <w:spacing w:beforeAutospacing="1" w:after="240"/>
                    <w:ind w:left="1440"/>
                  </w:pPr>
                </w:p>
                <w:p w:rsidR="00004CCE" w:rsidRDefault="00004CCE" w:rsidP="00004CCE">
                  <w:pPr>
                    <w:numPr>
                      <w:ilvl w:val="1"/>
                      <w:numId w:val="15"/>
                    </w:numPr>
                    <w:spacing w:before="100" w:beforeAutospacing="1" w:after="100" w:afterAutospacing="1" w:line="240" w:lineRule="auto"/>
                  </w:pPr>
                  <w:r>
                    <w:rPr>
                      <w:b/>
                      <w:bCs/>
                    </w:rPr>
                    <w:t>Critical Thinking Assignments</w:t>
                  </w:r>
                  <w:r>
                    <w:br/>
                  </w:r>
                  <w:r>
                    <w:lastRenderedPageBreak/>
                    <w:t xml:space="preserve">NA </w:t>
                  </w:r>
                </w:p>
                <w:p w:rsidR="00004CCE" w:rsidRDefault="00004CCE">
                  <w:pPr>
                    <w:spacing w:beforeAutospacing="1" w:after="240"/>
                    <w:ind w:left="1440"/>
                  </w:pPr>
                </w:p>
                <w:p w:rsidR="00004CCE" w:rsidRDefault="00004CCE" w:rsidP="00004CCE">
                  <w:pPr>
                    <w:numPr>
                      <w:ilvl w:val="1"/>
                      <w:numId w:val="15"/>
                    </w:numPr>
                    <w:spacing w:before="100" w:beforeAutospacing="1" w:after="100" w:afterAutospacing="1" w:line="240" w:lineRule="auto"/>
                    <w:rPr>
                      <w:sz w:val="24"/>
                      <w:szCs w:val="24"/>
                    </w:rPr>
                  </w:pPr>
                  <w:r>
                    <w:rPr>
                      <w:b/>
                      <w:bCs/>
                    </w:rPr>
                    <w:t>Student Evaluation</w:t>
                  </w:r>
                  <w:r>
                    <w:br/>
                    <w:t>Grades will include the following factors</w:t>
                  </w:r>
                  <w:proofErr w:type="gramStart"/>
                  <w:r>
                    <w:t>:</w:t>
                  </w:r>
                  <w:proofErr w:type="gramEnd"/>
                  <w:r>
                    <w:br/>
                    <w:t>1. Participation in class activities and quizzes.</w:t>
                  </w:r>
                  <w:r>
                    <w:br/>
                    <w:t>2. Assigned homework problems.</w:t>
                  </w:r>
                  <w:r>
                    <w:br/>
                    <w:t xml:space="preserve">3. At least two tests and a final examination. These tests will include problems requiring written solutions involving intermediate steps and analysis. </w:t>
                  </w:r>
                </w:p>
              </w:tc>
            </w:tr>
            <w:tr w:rsidR="00004CCE">
              <w:trPr>
                <w:tblCellSpacing w:w="7" w:type="dxa"/>
              </w:trPr>
              <w:tc>
                <w:tcPr>
                  <w:tcW w:w="0" w:type="auto"/>
                  <w:vAlign w:val="center"/>
                  <w:hideMark/>
                </w:tcPr>
                <w:p w:rsidR="00004CCE" w:rsidRDefault="00004CCE">
                  <w:pPr>
                    <w:rPr>
                      <w:sz w:val="24"/>
                      <w:szCs w:val="24"/>
                    </w:rPr>
                  </w:pPr>
                  <w:r>
                    <w:rPr>
                      <w:b/>
                      <w:bCs/>
                      <w:u w:val="single"/>
                    </w:rPr>
                    <w:lastRenderedPageBreak/>
                    <w:t>SECTION THREE - Course Support</w:t>
                  </w:r>
                </w:p>
              </w:tc>
            </w:tr>
            <w:tr w:rsidR="00004CCE">
              <w:trPr>
                <w:tblCellSpacing w:w="7" w:type="dxa"/>
              </w:trPr>
              <w:tc>
                <w:tcPr>
                  <w:tcW w:w="0" w:type="auto"/>
                  <w:vAlign w:val="center"/>
                  <w:hideMark/>
                </w:tcPr>
                <w:p w:rsidR="00004CCE" w:rsidRDefault="00004CCE">
                  <w:pPr>
                    <w:rPr>
                      <w:sz w:val="24"/>
                      <w:szCs w:val="24"/>
                    </w:rPr>
                  </w:pPr>
                  <w:r>
                    <w:t> </w:t>
                  </w:r>
                </w:p>
              </w:tc>
            </w:tr>
            <w:tr w:rsidR="00004CCE">
              <w:trPr>
                <w:tblCellSpacing w:w="7" w:type="dxa"/>
              </w:trPr>
              <w:tc>
                <w:tcPr>
                  <w:tcW w:w="0" w:type="auto"/>
                  <w:vAlign w:val="center"/>
                  <w:hideMark/>
                </w:tcPr>
                <w:p w:rsidR="00004CCE" w:rsidRDefault="00004CCE" w:rsidP="00004CCE">
                  <w:pPr>
                    <w:numPr>
                      <w:ilvl w:val="0"/>
                      <w:numId w:val="16"/>
                    </w:numPr>
                    <w:spacing w:before="100" w:beforeAutospacing="1" w:after="100" w:afterAutospacing="1" w:line="240" w:lineRule="auto"/>
                  </w:pPr>
                  <w:r>
                    <w:rPr>
                      <w:b/>
                      <w:bCs/>
                      <w:u w:val="single"/>
                    </w:rPr>
                    <w:t>Rationale for Course/Needs Assessment</w:t>
                  </w:r>
                  <w:r>
                    <w:br/>
                  </w:r>
                  <w:proofErr w:type="gramStart"/>
                  <w:r>
                    <w:t>This</w:t>
                  </w:r>
                  <w:proofErr w:type="gramEnd"/>
                  <w:r>
                    <w:t xml:space="preserve"> is an existing course that is a fundamental part of basic mathematics education. This course is necessary for students who do not have the math background to continue onto higher mathematics. The skills taught in this class are also used in courses offered by other disciplines. </w:t>
                  </w:r>
                </w:p>
                <w:p w:rsidR="00004CCE" w:rsidRDefault="00004CCE">
                  <w:pPr>
                    <w:spacing w:after="240"/>
                    <w:ind w:left="720"/>
                  </w:pPr>
                </w:p>
                <w:p w:rsidR="00004CCE" w:rsidRDefault="00004CCE" w:rsidP="00004CCE">
                  <w:pPr>
                    <w:numPr>
                      <w:ilvl w:val="0"/>
                      <w:numId w:val="16"/>
                    </w:numPr>
                    <w:spacing w:before="100" w:beforeAutospacing="1" w:after="100" w:afterAutospacing="1" w:line="240" w:lineRule="auto"/>
                  </w:pPr>
                  <w:r>
                    <w:rPr>
                      <w:b/>
                      <w:bCs/>
                      <w:u w:val="single"/>
                    </w:rPr>
                    <w:t>Discipline Area</w:t>
                  </w:r>
                  <w:r>
                    <w:br/>
                    <w:t xml:space="preserve">(List </w:t>
                  </w:r>
                  <w:r>
                    <w:rPr>
                      <w:u w:val="single"/>
                    </w:rPr>
                    <w:t>all</w:t>
                  </w:r>
                  <w:r>
                    <w:t xml:space="preserve"> acceptable disciplines from state discipline list)</w:t>
                  </w:r>
                  <w:r>
                    <w:br/>
                    <w:t>Mathematics</w:t>
                  </w:r>
                </w:p>
                <w:p w:rsidR="00004CCE" w:rsidRDefault="00004CCE">
                  <w:pPr>
                    <w:spacing w:after="240"/>
                    <w:ind w:left="720"/>
                  </w:pPr>
                </w:p>
                <w:p w:rsidR="00004CCE" w:rsidRDefault="00004CCE" w:rsidP="00004CCE">
                  <w:pPr>
                    <w:numPr>
                      <w:ilvl w:val="0"/>
                      <w:numId w:val="16"/>
                    </w:numPr>
                    <w:spacing w:before="100" w:beforeAutospacing="1" w:after="100" w:afterAutospacing="1" w:line="240" w:lineRule="auto"/>
                  </w:pPr>
                  <w:r>
                    <w:rPr>
                      <w:b/>
                      <w:bCs/>
                      <w:u w:val="single"/>
                    </w:rPr>
                    <w:t xml:space="preserve">Resources </w:t>
                  </w:r>
                  <w:proofErr w:type="gramStart"/>
                  <w:r>
                    <w:rPr>
                      <w:b/>
                      <w:bCs/>
                      <w:u w:val="single"/>
                    </w:rPr>
                    <w:t>Needed</w:t>
                  </w:r>
                  <w:proofErr w:type="gramEnd"/>
                  <w:r>
                    <w:rPr>
                      <w:b/>
                      <w:bCs/>
                      <w:u w:val="single"/>
                    </w:rPr>
                    <w:t xml:space="preserve"> or Anticipated</w:t>
                  </w:r>
                  <w:r>
                    <w:br/>
                    <w:t xml:space="preserve">The math lab is an important resource for this course. </w:t>
                  </w:r>
                </w:p>
                <w:p w:rsidR="00004CCE" w:rsidRDefault="00004CCE">
                  <w:pPr>
                    <w:spacing w:after="240"/>
                    <w:ind w:left="720"/>
                  </w:pPr>
                </w:p>
                <w:p w:rsidR="00004CCE" w:rsidRDefault="00004CCE" w:rsidP="00004CCE">
                  <w:pPr>
                    <w:numPr>
                      <w:ilvl w:val="0"/>
                      <w:numId w:val="16"/>
                    </w:numPr>
                    <w:spacing w:before="100" w:beforeAutospacing="1" w:after="100" w:afterAutospacing="1" w:line="240" w:lineRule="auto"/>
                  </w:pPr>
                  <w:r>
                    <w:rPr>
                      <w:b/>
                      <w:bCs/>
                      <w:u w:val="single"/>
                    </w:rPr>
                    <w:t>Plan for Evaluation of Course</w:t>
                  </w:r>
                  <w:r>
                    <w:br/>
                  </w:r>
                  <w:r>
                    <w:rPr>
                      <w:rStyle w:val="Strong"/>
                    </w:rPr>
                    <w:t>In addition to Program Review, this course will be evaluated by:</w:t>
                  </w:r>
                  <w:r>
                    <w:t xml:space="preserve"> </w:t>
                  </w:r>
                </w:p>
                <w:p w:rsidR="00004CCE" w:rsidRDefault="00004CCE">
                  <w:pPr>
                    <w:pStyle w:val="NormalWeb"/>
                    <w:ind w:left="720"/>
                  </w:pPr>
                  <w:r>
                    <w:t xml:space="preserve">This course will be evaluated by student questionnaires given at the end of the course, the instructor’s written comments, and scheduled observations by the Department Chair. Student enrollment and completion will also be tracked on an ongoing basis and during Program Review. </w:t>
                  </w:r>
                </w:p>
                <w:p w:rsidR="00004CCE" w:rsidRDefault="00004CCE">
                  <w:pPr>
                    <w:ind w:left="720"/>
                    <w:rPr>
                      <w:sz w:val="24"/>
                      <w:szCs w:val="24"/>
                    </w:rPr>
                  </w:pPr>
                </w:p>
              </w:tc>
            </w:tr>
            <w:tr w:rsidR="00004CCE">
              <w:trPr>
                <w:tblCellSpacing w:w="7" w:type="dxa"/>
              </w:trPr>
              <w:tc>
                <w:tcPr>
                  <w:tcW w:w="0" w:type="auto"/>
                  <w:vAlign w:val="center"/>
                  <w:hideMark/>
                </w:tcPr>
                <w:p w:rsidR="00004CCE" w:rsidRDefault="00004CCE">
                  <w:pPr>
                    <w:rPr>
                      <w:sz w:val="24"/>
                      <w:szCs w:val="24"/>
                    </w:rPr>
                  </w:pPr>
                  <w:r>
                    <w:rPr>
                      <w:b/>
                      <w:bCs/>
                      <w:u w:val="single"/>
                    </w:rPr>
                    <w:t>SECTION FOUR - Transferability and Classification</w:t>
                  </w:r>
                </w:p>
              </w:tc>
            </w:tr>
            <w:tr w:rsidR="00004CCE">
              <w:trPr>
                <w:tblCellSpacing w:w="7" w:type="dxa"/>
              </w:trPr>
              <w:tc>
                <w:tcPr>
                  <w:tcW w:w="0" w:type="auto"/>
                  <w:vAlign w:val="center"/>
                  <w:hideMark/>
                </w:tcPr>
                <w:p w:rsidR="00004CCE" w:rsidRDefault="00004CCE">
                  <w:pPr>
                    <w:rPr>
                      <w:sz w:val="24"/>
                      <w:szCs w:val="24"/>
                    </w:rPr>
                  </w:pPr>
                  <w:r>
                    <w:lastRenderedPageBreak/>
                    <w:t> </w:t>
                  </w:r>
                </w:p>
              </w:tc>
            </w:tr>
            <w:tr w:rsidR="00004CCE">
              <w:trPr>
                <w:tblCellSpacing w:w="7" w:type="dxa"/>
              </w:trPr>
              <w:tc>
                <w:tcPr>
                  <w:tcW w:w="0" w:type="auto"/>
                  <w:vAlign w:val="center"/>
                  <w:hideMark/>
                </w:tcPr>
                <w:p w:rsidR="00004CCE" w:rsidRDefault="00004CCE" w:rsidP="00004CCE">
                  <w:pPr>
                    <w:numPr>
                      <w:ilvl w:val="0"/>
                      <w:numId w:val="17"/>
                    </w:numPr>
                    <w:spacing w:before="100" w:beforeAutospacing="1" w:after="100" w:afterAutospacing="1" w:line="240" w:lineRule="auto"/>
                  </w:pPr>
                  <w:r>
                    <w:rPr>
                      <w:b/>
                      <w:bCs/>
                      <w:u w:val="single"/>
                    </w:rPr>
                    <w:t xml:space="preserve">Request for </w:t>
                  </w:r>
                  <w:proofErr w:type="gramStart"/>
                  <w:r>
                    <w:rPr>
                      <w:b/>
                      <w:bCs/>
                      <w:u w:val="single"/>
                    </w:rPr>
                    <w:t>Transferability</w:t>
                  </w:r>
                  <w:proofErr w:type="gramEnd"/>
                  <w:r>
                    <w:br/>
                    <w:t>(Note: Applicable to Associate Degree Level courses only.)</w:t>
                  </w:r>
                </w:p>
                <w:p w:rsidR="00004CCE" w:rsidRDefault="00004CCE" w:rsidP="00004CCE">
                  <w:pPr>
                    <w:numPr>
                      <w:ilvl w:val="1"/>
                      <w:numId w:val="17"/>
                    </w:numPr>
                    <w:spacing w:before="100" w:beforeAutospacing="1" w:after="100" w:afterAutospacing="1" w:line="240" w:lineRule="auto"/>
                  </w:pPr>
                  <w:r>
                    <w:rPr>
                      <w:b/>
                      <w:bCs/>
                    </w:rPr>
                    <w:t>California State University (Baccalaureate level):</w:t>
                  </w:r>
                  <w:r>
                    <w:br/>
                    <w:t xml:space="preserve">No </w:t>
                  </w:r>
                </w:p>
                <w:p w:rsidR="00004CCE" w:rsidRDefault="00004CCE">
                  <w:pPr>
                    <w:spacing w:beforeAutospacing="1" w:after="240"/>
                    <w:ind w:left="1440"/>
                  </w:pPr>
                </w:p>
                <w:p w:rsidR="00004CCE" w:rsidRDefault="00004CCE" w:rsidP="00004CCE">
                  <w:pPr>
                    <w:numPr>
                      <w:ilvl w:val="1"/>
                      <w:numId w:val="17"/>
                    </w:numPr>
                    <w:spacing w:before="100" w:beforeAutospacing="1" w:after="100" w:afterAutospacing="1" w:line="240" w:lineRule="auto"/>
                  </w:pPr>
                  <w:r>
                    <w:rPr>
                      <w:b/>
                      <w:bCs/>
                    </w:rPr>
                    <w:t>University of California (To be submitted to U.C.):</w:t>
                  </w:r>
                  <w:r>
                    <w:br/>
                    <w:t xml:space="preserve">No </w:t>
                  </w:r>
                </w:p>
                <w:p w:rsidR="00004CCE" w:rsidRDefault="00004CCE">
                  <w:pPr>
                    <w:spacing w:after="240"/>
                    <w:ind w:left="720"/>
                  </w:pPr>
                </w:p>
                <w:p w:rsidR="00004CCE" w:rsidRDefault="00004CCE" w:rsidP="00004CCE">
                  <w:pPr>
                    <w:numPr>
                      <w:ilvl w:val="0"/>
                      <w:numId w:val="17"/>
                    </w:numPr>
                    <w:spacing w:before="100" w:beforeAutospacing="1" w:after="100" w:afterAutospacing="1" w:line="240" w:lineRule="auto"/>
                  </w:pPr>
                  <w:r>
                    <w:rPr>
                      <w:b/>
                      <w:bCs/>
                      <w:u w:val="single"/>
                    </w:rPr>
                    <w:t xml:space="preserve">Classification of Course for Major and/or General </w:t>
                  </w:r>
                  <w:proofErr w:type="gramStart"/>
                  <w:r>
                    <w:rPr>
                      <w:b/>
                      <w:bCs/>
                      <w:u w:val="single"/>
                    </w:rPr>
                    <w:t>Education</w:t>
                  </w:r>
                  <w:proofErr w:type="gramEnd"/>
                  <w:r>
                    <w:br/>
                    <w:t>(Note: Necessary for Associate Degree courses only.)</w:t>
                  </w:r>
                </w:p>
                <w:p w:rsidR="00004CCE" w:rsidRDefault="00004CCE" w:rsidP="00004CCE">
                  <w:pPr>
                    <w:numPr>
                      <w:ilvl w:val="1"/>
                      <w:numId w:val="18"/>
                    </w:numPr>
                    <w:spacing w:before="100" w:beforeAutospacing="1" w:after="100" w:afterAutospacing="1" w:line="240" w:lineRule="auto"/>
                    <w:ind w:left="1440" w:hanging="360"/>
                  </w:pPr>
                  <w:r>
                    <w:rPr>
                      <w:b/>
                      <w:bCs/>
                    </w:rPr>
                    <w:t>Are you requesting that this course be added to the requirements for a major?</w:t>
                  </w:r>
                  <w:r>
                    <w:br/>
                    <w:t xml:space="preserve">Yes - Mathematics </w:t>
                  </w:r>
                </w:p>
                <w:p w:rsidR="00004CCE" w:rsidRDefault="00004CCE">
                  <w:pPr>
                    <w:spacing w:beforeAutospacing="1" w:after="240"/>
                    <w:ind w:left="1440"/>
                  </w:pPr>
                </w:p>
                <w:p w:rsidR="00004CCE" w:rsidRDefault="00004CCE" w:rsidP="00004CCE">
                  <w:pPr>
                    <w:numPr>
                      <w:ilvl w:val="1"/>
                      <w:numId w:val="18"/>
                    </w:numPr>
                    <w:spacing w:before="100" w:beforeAutospacing="1" w:after="100" w:afterAutospacing="1" w:line="240" w:lineRule="auto"/>
                    <w:rPr>
                      <w:sz w:val="24"/>
                      <w:szCs w:val="24"/>
                    </w:rPr>
                  </w:pPr>
                  <w:r>
                    <w:rPr>
                      <w:b/>
                      <w:bCs/>
                    </w:rPr>
                    <w:t>Are you requesting that this course satisfy a General Education requirement?</w:t>
                  </w:r>
                  <w:r>
                    <w:br/>
                    <w:t>No</w:t>
                  </w:r>
                </w:p>
              </w:tc>
            </w:tr>
            <w:tr w:rsidR="00004CCE">
              <w:trPr>
                <w:tblCellSpacing w:w="7" w:type="dxa"/>
              </w:trPr>
              <w:tc>
                <w:tcPr>
                  <w:tcW w:w="0" w:type="auto"/>
                  <w:vAlign w:val="center"/>
                  <w:hideMark/>
                </w:tcPr>
                <w:p w:rsidR="00004CCE" w:rsidRDefault="00004CCE">
                  <w:pPr>
                    <w:jc w:val="right"/>
                    <w:rPr>
                      <w:sz w:val="24"/>
                      <w:szCs w:val="24"/>
                    </w:rPr>
                  </w:pPr>
                </w:p>
              </w:tc>
            </w:tr>
            <w:tr w:rsidR="00004CCE">
              <w:trPr>
                <w:tblCellSpacing w:w="7" w:type="dxa"/>
              </w:trPr>
              <w:tc>
                <w:tcPr>
                  <w:tcW w:w="0" w:type="auto"/>
                  <w:vAlign w:val="center"/>
                  <w:hideMark/>
                </w:tcPr>
                <w:p w:rsidR="00004CCE" w:rsidRDefault="00004CCE">
                  <w:pPr>
                    <w:jc w:val="right"/>
                    <w:rPr>
                      <w:sz w:val="24"/>
                      <w:szCs w:val="24"/>
                    </w:rPr>
                  </w:pPr>
                  <w:r>
                    <w:t>CID: 1081</w:t>
                  </w:r>
                </w:p>
              </w:tc>
            </w:tr>
          </w:tbl>
          <w:p w:rsidR="00004CCE" w:rsidRDefault="00004CCE">
            <w:pPr>
              <w:rPr>
                <w:sz w:val="24"/>
                <w:szCs w:val="24"/>
              </w:rPr>
            </w:pPr>
          </w:p>
        </w:tc>
        <w:tc>
          <w:tcPr>
            <w:tcW w:w="0" w:type="auto"/>
            <w:vAlign w:val="center"/>
            <w:hideMark/>
          </w:tcPr>
          <w:p w:rsidR="00004CCE" w:rsidRDefault="00004CCE">
            <w:pPr>
              <w:rPr>
                <w:sz w:val="20"/>
                <w:szCs w:val="20"/>
              </w:rPr>
            </w:pPr>
          </w:p>
        </w:tc>
      </w:tr>
    </w:tbl>
    <w:p w:rsidR="00E951F8" w:rsidRPr="00004CCE" w:rsidRDefault="00E951F8" w:rsidP="00004CCE"/>
    <w:sectPr w:rsidR="00E951F8" w:rsidRPr="00004CCE" w:rsidSect="00E95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7E"/>
    <w:multiLevelType w:val="multilevel"/>
    <w:tmpl w:val="E154D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7354"/>
    <w:multiLevelType w:val="multilevel"/>
    <w:tmpl w:val="450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77CC2"/>
    <w:multiLevelType w:val="multilevel"/>
    <w:tmpl w:val="F5E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118C2"/>
    <w:multiLevelType w:val="multilevel"/>
    <w:tmpl w:val="17A6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B6B10"/>
    <w:multiLevelType w:val="multilevel"/>
    <w:tmpl w:val="45BE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C722C"/>
    <w:multiLevelType w:val="multilevel"/>
    <w:tmpl w:val="A2D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7393C"/>
    <w:multiLevelType w:val="multilevel"/>
    <w:tmpl w:val="F50E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8601B"/>
    <w:multiLevelType w:val="multilevel"/>
    <w:tmpl w:val="4F26CBF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1946783"/>
    <w:multiLevelType w:val="multilevel"/>
    <w:tmpl w:val="942CE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EC6159"/>
    <w:multiLevelType w:val="multilevel"/>
    <w:tmpl w:val="992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03FB3"/>
    <w:multiLevelType w:val="multilevel"/>
    <w:tmpl w:val="F42A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410F36"/>
    <w:multiLevelType w:val="multilevel"/>
    <w:tmpl w:val="6DC6B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2949D0"/>
    <w:multiLevelType w:val="multilevel"/>
    <w:tmpl w:val="D362F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1"/>
  </w:num>
  <w:num w:numId="5">
    <w:abstractNumId w:val="7"/>
  </w:num>
  <w:num w:numId="6">
    <w:abstractNumId w:val="7"/>
    <w:lvlOverride w:ilvl="1">
      <w:lvl w:ilvl="1">
        <w:numFmt w:val="upperLetter"/>
        <w:lvlText w:val="%2."/>
        <w:lvlJc w:val="left"/>
      </w:lvl>
    </w:lvlOverride>
  </w:num>
  <w:num w:numId="7">
    <w:abstractNumId w:val="7"/>
    <w:lvlOverride w:ilvl="1">
      <w:lvl w:ilvl="1">
        <w:numFmt w:val="decimal"/>
        <w:lvlText w:val="%2."/>
        <w:lvlJc w:val="left"/>
      </w:lvl>
    </w:lvlOverride>
  </w:num>
  <w:num w:numId="8">
    <w:abstractNumId w:val="7"/>
    <w:lvlOverride w:ilvl="1">
      <w:lvl w:ilvl="1">
        <w:numFmt w:val="decimal"/>
        <w:lvlText w:val="%2."/>
        <w:lvlJc w:val="left"/>
      </w:lvl>
    </w:lvlOverride>
    <w:lvlOverride w:ilvl="2">
      <w:lvl w:ilvl="2">
        <w:numFmt w:val="upperLetter"/>
        <w:lvlText w:val="%3."/>
        <w:lvlJc w:val="left"/>
      </w:lvl>
    </w:lvlOverride>
  </w:num>
  <w:num w:numId="9">
    <w:abstractNumId w:val="4"/>
  </w:num>
  <w:num w:numId="10">
    <w:abstractNumId w:val="0"/>
  </w:num>
  <w:num w:numId="11">
    <w:abstractNumId w:val="10"/>
  </w:num>
  <w:num w:numId="12">
    <w:abstractNumId w:val="8"/>
  </w:num>
  <w:num w:numId="13">
    <w:abstractNumId w:val="8"/>
    <w:lvlOverride w:ilvl="1">
      <w:lvl w:ilvl="1">
        <w:numFmt w:val="decimal"/>
        <w:lvlText w:val="%2."/>
        <w:lvlJc w:val="left"/>
      </w:lvl>
    </w:lvlOverride>
  </w:num>
  <w:num w:numId="14">
    <w:abstractNumId w:val="3"/>
  </w:num>
  <w:num w:numId="15">
    <w:abstractNumId w:val="11"/>
  </w:num>
  <w:num w:numId="16">
    <w:abstractNumId w:val="6"/>
  </w:num>
  <w:num w:numId="17">
    <w:abstractNumId w:val="12"/>
  </w:num>
  <w:num w:numId="18">
    <w:abstractNumId w:val="12"/>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5125F6"/>
    <w:rsid w:val="005C42BE"/>
    <w:rsid w:val="00A8746B"/>
    <w:rsid w:val="00E95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semiHidden/>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987</Words>
  <Characters>5631</Characters>
  <Application>Microsoft Office Word</Application>
  <DocSecurity>0</DocSecurity>
  <Lines>46</Lines>
  <Paragraphs>13</Paragraphs>
  <ScaleCrop>false</ScaleCrop>
  <Company>Entropic Leavening</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2010-06-28T05:35:00Z</dcterms:created>
  <dcterms:modified xsi:type="dcterms:W3CDTF">2010-06-28T05:35:00Z</dcterms:modified>
</cp:coreProperties>
</file>